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10" w:rsidRDefault="00283710" w:rsidP="00283710">
      <w:pPr>
        <w:pStyle w:val="Nagwek2"/>
      </w:pPr>
      <w:r>
        <w:t xml:space="preserve">SZCZEGÓŁOWE ZASADY OCENY WNIOSKÓW O PRZYZNANIE STYPENDIUM DOKTORANCKIEGO NA </w:t>
      </w:r>
      <w:r>
        <w:rPr>
          <w:color w:val="000000" w:themeColor="text1"/>
        </w:rPr>
        <w:t>WYDZIALE GEOGRAFII I STUDIÓW REGIONALNYCH</w:t>
      </w:r>
    </w:p>
    <w:p w:rsidR="00283710" w:rsidRDefault="00283710" w:rsidP="00283710">
      <w:pPr>
        <w:spacing w:line="276" w:lineRule="auto"/>
        <w:rPr>
          <w:rFonts w:ascii="Times New Roman" w:hAnsi="Times New Roman" w:cs="Times New Roman"/>
          <w:szCs w:val="24"/>
        </w:rPr>
      </w:pPr>
    </w:p>
    <w:p w:rsidR="00283710" w:rsidRDefault="00283710" w:rsidP="00283710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Przepisy ogólne</w:t>
      </w:r>
    </w:p>
    <w:p w:rsidR="00283710" w:rsidRDefault="00283710" w:rsidP="0028371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1</w:t>
      </w:r>
    </w:p>
    <w:p w:rsidR="00283710" w:rsidRDefault="00283710" w:rsidP="00283710">
      <w:pPr>
        <w:pStyle w:val="Akapitzlist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Stypendium doktoranckie, zwane dalej „stypendium”, może być przyznane na wniosek uczestnika stacjonarnych studiów doktoranckich, zwanego dalej „doktorantem”.</w:t>
      </w:r>
    </w:p>
    <w:p w:rsidR="00283710" w:rsidRDefault="00283710" w:rsidP="00283710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Stypendium na pierwszym roku studiów może być przyznane doktorantowi, który osiągnął bardzo dobre wyniki w postępowaniu rekrutacyjnym.</w:t>
      </w:r>
    </w:p>
    <w:p w:rsidR="00283710" w:rsidRDefault="00283710" w:rsidP="00283710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Stypendium na drugim roku i kolejnych latach studiów może być przyznane doktorantowi, który:</w:t>
      </w:r>
    </w:p>
    <w:p w:rsidR="00283710" w:rsidRDefault="00283710" w:rsidP="00283710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terminowo realizuje program studiów doktoranckich;</w:t>
      </w:r>
    </w:p>
    <w:p w:rsidR="00283710" w:rsidRDefault="00283710" w:rsidP="00283710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wykazuje się zaangażowaniem w:</w:t>
      </w:r>
    </w:p>
    <w:p w:rsidR="00283710" w:rsidRDefault="00283710" w:rsidP="00283710">
      <w:pPr>
        <w:pStyle w:val="Akapitzlist"/>
        <w:numPr>
          <w:ilvl w:val="2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prowadzeniu zajęć dydaktycznych w ramach praktyk zawodowych lub</w:t>
      </w:r>
    </w:p>
    <w:p w:rsidR="00283710" w:rsidRDefault="00283710" w:rsidP="00283710">
      <w:pPr>
        <w:pStyle w:val="Akapitzlist"/>
        <w:numPr>
          <w:ilvl w:val="2"/>
          <w:numId w:val="1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realizacji badań naukowych prowadzonych przez Wydział Geografii i Studiów Regionalnych;</w:t>
      </w:r>
    </w:p>
    <w:p w:rsidR="00283710" w:rsidRDefault="00283710" w:rsidP="00283710">
      <w:pPr>
        <w:pStyle w:val="Akapitzlist"/>
        <w:numPr>
          <w:ilvl w:val="1"/>
          <w:numId w:val="1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roku akademickim poprzedzającym złożenie wniosku o przyznanie stypendium wykazał się postępami w pracy naukowej i przygotowaniu rozprawy doktorskiej.</w:t>
      </w:r>
    </w:p>
    <w:p w:rsidR="00283710" w:rsidRDefault="00283710" w:rsidP="00283710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Osiągnięcia, o których mowa w ust. 2 i 3, ocenia się i dokumentuje zgodnie z zarządzeniem Rektora w sprawie warunków i trybu przyznawania stypendiów doktoranckich i niniejszymi zasadami.</w:t>
      </w:r>
    </w:p>
    <w:p w:rsidR="00283710" w:rsidRDefault="00283710" w:rsidP="00283710">
      <w:pPr>
        <w:pStyle w:val="Akapitzlist"/>
        <w:tabs>
          <w:tab w:val="left" w:pos="1134"/>
        </w:tabs>
        <w:spacing w:line="276" w:lineRule="auto"/>
        <w:ind w:left="851"/>
        <w:jc w:val="both"/>
        <w:rPr>
          <w:rFonts w:ascii="Times New Roman" w:hAnsi="Times New Roman" w:cs="Times New Roman"/>
          <w:szCs w:val="24"/>
        </w:rPr>
      </w:pPr>
    </w:p>
    <w:p w:rsidR="00283710" w:rsidRDefault="00283710" w:rsidP="00283710">
      <w:pPr>
        <w:spacing w:before="24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oceny wniosków doktorantów pierwszego roku</w:t>
      </w:r>
    </w:p>
    <w:p w:rsidR="00283710" w:rsidRDefault="00283710" w:rsidP="0028371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2</w:t>
      </w:r>
    </w:p>
    <w:p w:rsidR="00283710" w:rsidRDefault="00283710" w:rsidP="0028371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Doktorant ubiegający się o stypendium otrzymuje tyle punktów, ile uzyskał w postępowaniu rekrutacyjnym.</w:t>
      </w:r>
    </w:p>
    <w:p w:rsidR="00283710" w:rsidRDefault="00283710" w:rsidP="00283710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Przez bardzo dobre wyniki w postępowaniu rekrutacyjnym rozumie się wynik nie mniejszy niż wynik osoby znajdującej się w połowie listy osób przyjętych na studia doktoranckie na dany rok akademicki we wszystkich turach rekrutacji.</w:t>
      </w:r>
    </w:p>
    <w:p w:rsidR="00283710" w:rsidRDefault="00283710" w:rsidP="00283710">
      <w:pPr>
        <w:tabs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szCs w:val="24"/>
          <w:highlight w:val="green"/>
        </w:rPr>
      </w:pPr>
    </w:p>
    <w:p w:rsidR="00283710" w:rsidRDefault="00283710" w:rsidP="00283710">
      <w:pPr>
        <w:spacing w:before="24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oceny wniosków doktorantów drugiego roku i kolejnych lat</w:t>
      </w:r>
    </w:p>
    <w:p w:rsidR="00283710" w:rsidRDefault="00283710" w:rsidP="00283710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3</w:t>
      </w:r>
    </w:p>
    <w:p w:rsidR="00283710" w:rsidRDefault="00283710" w:rsidP="00283710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Stypendium na drugim roku i kolejnych latach studiów nie może być przyznane doktorantowi, jeśli za co najmniej jedno z kryteriów, o których mowa w ust. 3-6, otrzymał 0 punktów.</w:t>
      </w:r>
    </w:p>
    <w:p w:rsidR="00283710" w:rsidRDefault="00283710" w:rsidP="00283710">
      <w:pPr>
        <w:pStyle w:val="Akapitzlist"/>
        <w:numPr>
          <w:ilvl w:val="0"/>
          <w:numId w:val="3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 ostateczny wynik doktoranta uznaje się sumę punktów uzyskanych za kryteria, o których mowa w § 3 ust. 3-6.</w:t>
      </w:r>
    </w:p>
    <w:p w:rsidR="00283710" w:rsidRDefault="00283710" w:rsidP="00283710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Doktorant, który spełnił wymogi określone programem studiów doktoranckich, otrzymuje 1 punkt za kryterium, o którym mowa w § 1 ust. 3 pkt 1. W przeciwnym wypadku doktorant otrzymuje 0 pkt.</w:t>
      </w:r>
    </w:p>
    <w:p w:rsidR="00283710" w:rsidRDefault="00283710" w:rsidP="00283710">
      <w:pPr>
        <w:pStyle w:val="Akapitzlist"/>
        <w:numPr>
          <w:ilvl w:val="0"/>
          <w:numId w:val="3"/>
        </w:numPr>
        <w:tabs>
          <w:tab w:val="left" w:pos="1134"/>
        </w:tabs>
        <w:spacing w:after="0" w:line="276" w:lineRule="auto"/>
        <w:ind w:left="426" w:firstLine="425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Wykazanie się zaangażowaniem w prowadzeniu zajęć dydaktycznych w ramach praktyk zawodowych lub realizacji badań naukowych prowadzonych przez Wydział Geografii i Studiów Regionalnych, ocenia się w następujący sposób:</w:t>
      </w:r>
    </w:p>
    <w:tbl>
      <w:tblPr>
        <w:tblStyle w:val="Tabela-Siatka"/>
        <w:tblW w:w="9813" w:type="dxa"/>
        <w:tblInd w:w="360" w:type="dxa"/>
        <w:tblLook w:val="04A0" w:firstRow="1" w:lastRow="0" w:firstColumn="1" w:lastColumn="0" w:noHBand="0" w:noVBand="1"/>
      </w:tblPr>
      <w:tblGrid>
        <w:gridCol w:w="3754"/>
        <w:gridCol w:w="4509"/>
        <w:gridCol w:w="1550"/>
      </w:tblGrid>
      <w:tr w:rsidR="00283710" w:rsidTr="00283710">
        <w:trPr>
          <w:trHeight w:val="45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Osiągnięcie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Warunki uznania i sposób punktowania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Maksymalna liczba punktów</w:t>
            </w:r>
          </w:p>
        </w:tc>
      </w:tr>
      <w:tr w:rsidR="00283710" w:rsidTr="00283710">
        <w:trPr>
          <w:trHeight w:val="45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4.A Zaangażowanie w prowadzeniu zajęć dydaktycznych w ramach praktyk zawodowych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uznaje się tylko zajęcia prowadzone na UW</w:t>
            </w:r>
          </w:p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godzina = 1 punkt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83710" w:rsidTr="00283710">
        <w:trPr>
          <w:trHeight w:val="45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4.B Zaangażowanie w realizacji badań naukowych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Uznaje się tylko projekty badawcze realizowane z udziałem Wydziału Geografii i Studiów Regionalnych. </w:t>
            </w:r>
          </w:p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Nie uznaje się wydziałowych i uniwersyteckich grantów,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minigrantów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zadań badawczych.</w:t>
            </w:r>
          </w:p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Pełnienie funkcji kierownika projektu badawczego = 10 </w:t>
            </w:r>
          </w:p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Pełnienie funkcji wykonawcy w projekcie badawczym = 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283710" w:rsidRDefault="00283710" w:rsidP="00283710">
      <w:pPr>
        <w:pStyle w:val="Akapitzlist"/>
        <w:numPr>
          <w:ilvl w:val="0"/>
          <w:numId w:val="3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Postępy w pracy naukowej, ocenia się w następujący sposób:</w:t>
      </w:r>
    </w:p>
    <w:tbl>
      <w:tblPr>
        <w:tblStyle w:val="Tabela-Siatka"/>
        <w:tblW w:w="9813" w:type="dxa"/>
        <w:tblInd w:w="360" w:type="dxa"/>
        <w:tblLook w:val="04A0" w:firstRow="1" w:lastRow="0" w:firstColumn="1" w:lastColumn="0" w:noHBand="0" w:noVBand="1"/>
      </w:tblPr>
      <w:tblGrid>
        <w:gridCol w:w="3633"/>
        <w:gridCol w:w="4424"/>
        <w:gridCol w:w="1756"/>
      </w:tblGrid>
      <w:tr w:rsidR="00283710" w:rsidTr="00283710">
        <w:trPr>
          <w:trHeight w:val="45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Osiągnięcie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Warunki uznania i sposób punktowania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Maksymalna liczba punktów</w:t>
            </w:r>
          </w:p>
        </w:tc>
      </w:tr>
      <w:tr w:rsidR="00283710" w:rsidTr="00283710">
        <w:trPr>
          <w:trHeight w:val="45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Publikacje naukowe: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Uznaje się wyłącznie teksty afiliowane przy Wydziale Geografii i Studiów Regionalnych.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283710" w:rsidTr="00283710">
        <w:trPr>
          <w:trHeight w:val="45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5.A Artykuł naukowy opublikowany w czasopiśmie z części A, B lub C wykazu czasopism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MNiSW</w:t>
            </w:r>
            <w:proofErr w:type="spellEnd"/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0" w:rsidRDefault="002837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Liczba punktów za artykuł zgodnie z wykazem czasopism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MNiSW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283710" w:rsidRDefault="00283710">
            <w:pPr>
              <w:rPr>
                <w:rFonts w:ascii="Times New Roman" w:hAnsi="Times New Roman" w:cs="Times New Roman"/>
                <w:szCs w:val="24"/>
              </w:rPr>
            </w:pPr>
          </w:p>
          <w:p w:rsidR="00283710" w:rsidRDefault="002837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 wypadku tekstów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wieloautorskich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liczba punktów za publikację przyznawana jest w zależności od liczby autorów, według następującej zasady: </w:t>
            </w:r>
          </w:p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 autorów publikacji – przyznaje się 100% liczby punktów;</w:t>
            </w:r>
          </w:p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3-5 autorów – przyznaje się 50% liczby punktów;</w:t>
            </w:r>
          </w:p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powyżej 5 autorów – przyznaje się 25% liczby punktów.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283710" w:rsidTr="00283710">
        <w:trPr>
          <w:trHeight w:val="1892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5.B Monografia naukowa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Uznaje się opublikowane monografie posiadające numer ISBN lub DOI, napisane przez najwyżej trzech współautorów o objętości co najmniej 6 arkuszy wydawniczych lub mapy odpowiadające tej objętości tekstu, </w:t>
            </w:r>
            <w:r>
              <w:rPr>
                <w:rFonts w:ascii="Times New Roman" w:hAnsi="Times New Roman" w:cs="Times New Roman"/>
                <w:szCs w:val="24"/>
              </w:rPr>
              <w:t xml:space="preserve">według następującej punktacji: </w:t>
            </w:r>
          </w:p>
          <w:p w:rsidR="00283710" w:rsidRDefault="002837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autorstwo 1 monografii = 25 punktów</w:t>
            </w:r>
          </w:p>
          <w:p w:rsidR="00283710" w:rsidRDefault="0028371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wieloautorstwo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(2-3 współautorów) 1 monografii = 10 punktów</w:t>
            </w:r>
          </w:p>
          <w:p w:rsidR="00283710" w:rsidRDefault="00283710">
            <w:pPr>
              <w:rPr>
                <w:rFonts w:ascii="Times New Roman" w:hAnsi="Times New Roman" w:cs="Times New Roman"/>
                <w:strike/>
                <w:szCs w:val="24"/>
              </w:rPr>
            </w:pPr>
          </w:p>
          <w:p w:rsidR="00283710" w:rsidRDefault="00283710">
            <w:pPr>
              <w:rPr>
                <w:rFonts w:ascii="Times New Roman" w:hAnsi="Times New Roman" w:cs="Times New Roman"/>
                <w:b/>
                <w:strike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Monografie naukowe (w tym edycje naukowe tekstów źródłowych i artystycznych, atlasy i mapy, tematyczne encyklopedie i leksykony, komentarze do ustaw, skrypty i podręczniki akademickie, słowniki biograficzne i bibliograficzne, bibliografie oraz katalogi zabytków), uznaje się, jeśli spełniają łącznie następujące warunki:</w:t>
            </w:r>
          </w:p>
          <w:p w:rsidR="00283710" w:rsidRDefault="00283710" w:rsidP="001254A1">
            <w:pPr>
              <w:numPr>
                <w:ilvl w:val="0"/>
                <w:numId w:val="4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stanowią spójne tematycznie opracowania naukowe;</w:t>
            </w:r>
          </w:p>
          <w:p w:rsidR="00283710" w:rsidRDefault="00283710" w:rsidP="001254A1">
            <w:pPr>
              <w:numPr>
                <w:ilvl w:val="0"/>
                <w:numId w:val="4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przedstawiają określone zagadnienie w sposób oryginalny i twórczy;</w:t>
            </w:r>
          </w:p>
          <w:p w:rsidR="00283710" w:rsidRDefault="00283710" w:rsidP="001254A1">
            <w:pPr>
              <w:numPr>
                <w:ilvl w:val="0"/>
                <w:numId w:val="4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są opatrzone właściwym aparatem naukowym (bibliografia lub przypisy);</w:t>
            </w:r>
          </w:p>
          <w:p w:rsidR="00283710" w:rsidRDefault="00283710" w:rsidP="001254A1">
            <w:pPr>
              <w:numPr>
                <w:ilvl w:val="0"/>
                <w:numId w:val="4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posiadają objętość co najmniej 6 arkuszy wydawniczych;</w:t>
            </w:r>
          </w:p>
          <w:p w:rsidR="00283710" w:rsidRDefault="00283710" w:rsidP="001254A1">
            <w:pPr>
              <w:numPr>
                <w:ilvl w:val="0"/>
                <w:numId w:val="4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są opublikowane lub przyjęte do druku jako książki lub odrębne tomy, których egzemplarze obowiązkowe zostały przekazane uprawnionym bibliotekom, zgodnie z art. 3 ustawy z 7.11.1996 o obowiązkowych egzemplarzach bibliotecznych, są dostępne w bibliotekach krajowych lub zagranicznych uczelni, lub innych uznanych organizacji naukowych, lub są opublikowane w formie elektronicznej w Internecie;</w:t>
            </w:r>
          </w:p>
          <w:p w:rsidR="00283710" w:rsidRDefault="00283710" w:rsidP="001254A1">
            <w:pPr>
              <w:numPr>
                <w:ilvl w:val="0"/>
                <w:numId w:val="4"/>
              </w:numPr>
              <w:spacing w:after="0" w:line="240" w:lineRule="atLeast"/>
              <w:ind w:left="532" w:hanging="288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posiadają ISBN, ISMN, ISSN lub DOI (</w:t>
            </w:r>
            <w:r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Digital Object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Cs w:val="24"/>
              </w:rPr>
              <w:t>Identifier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cyfrowy identyfikator dokumentu elektronicznego).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50</w:t>
            </w:r>
          </w:p>
        </w:tc>
      </w:tr>
    </w:tbl>
    <w:p w:rsidR="00283710" w:rsidRDefault="00283710" w:rsidP="00283710">
      <w:pPr>
        <w:pStyle w:val="Akapitzlist"/>
        <w:tabs>
          <w:tab w:val="left" w:pos="1134"/>
        </w:tabs>
        <w:spacing w:before="120"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283710" w:rsidRDefault="00283710" w:rsidP="00283710">
      <w:pPr>
        <w:pStyle w:val="Akapitzlist"/>
        <w:numPr>
          <w:ilvl w:val="0"/>
          <w:numId w:val="3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Postępy w przygotowaniu rozprawy doktorskiej, ocenia się w następujący sposób: </w:t>
      </w:r>
    </w:p>
    <w:tbl>
      <w:tblPr>
        <w:tblStyle w:val="Tabela-Siatka"/>
        <w:tblW w:w="9813" w:type="dxa"/>
        <w:tblInd w:w="360" w:type="dxa"/>
        <w:tblLook w:val="04A0" w:firstRow="1" w:lastRow="0" w:firstColumn="1" w:lastColumn="0" w:noHBand="0" w:noVBand="1"/>
      </w:tblPr>
      <w:tblGrid>
        <w:gridCol w:w="3800"/>
        <w:gridCol w:w="4463"/>
        <w:gridCol w:w="1550"/>
      </w:tblGrid>
      <w:tr w:rsidR="00283710" w:rsidTr="00283710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Osiągnięcie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Warunki uznania i sposób punktowania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Maksymalna liczba punktów</w:t>
            </w:r>
          </w:p>
        </w:tc>
      </w:tr>
      <w:tr w:rsidR="00283710" w:rsidTr="00283710">
        <w:trPr>
          <w:trHeight w:val="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6.A Ocena z prezentacji stopnia zaawansowania rozprawy doktorskiej przed Radą Studiów Doktoranckich Wydziału Geografii i Studiów Regionalnych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Wynik doktoranta za to kryterium stanowi iloczyn 4 i liczby punktów otrzymanych za prezentację przed Radą Studiów Doktoranckich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WGiSR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283710" w:rsidRDefault="00283710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Doktorant, który otrzymał za prezentację mniej niż 4 punkty, otrzymuje za to kryterium 0 punktów.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710" w:rsidRDefault="00283710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</w:tbl>
    <w:p w:rsidR="00283710" w:rsidRDefault="00283710" w:rsidP="00283710">
      <w:pPr>
        <w:spacing w:before="24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283710" w:rsidRDefault="00283710" w:rsidP="00283710">
      <w:pPr>
        <w:spacing w:before="24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dokumentowania osiągnięć</w:t>
      </w:r>
    </w:p>
    <w:p w:rsidR="00283710" w:rsidRDefault="00283710" w:rsidP="00283710">
      <w:pPr>
        <w:spacing w:line="276" w:lineRule="auto"/>
        <w:ind w:left="42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4</w:t>
      </w:r>
    </w:p>
    <w:p w:rsidR="00283710" w:rsidRDefault="00283710" w:rsidP="00283710">
      <w:pPr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Do wniosku o przyznanie stypendium doktoranckiego dla doktorantów drugiego roku i kolejnych lat konieczne jest załączenie następujących obligatoryjnych dokumentów: </w:t>
      </w:r>
    </w:p>
    <w:p w:rsidR="00283710" w:rsidRDefault="00283710" w:rsidP="00283710">
      <w:pPr>
        <w:spacing w:line="276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1) Karta Przebiegu Studiów wydrukowana z systemu USOS, zawierająca wykaz zaliczonych przedmiotów; </w:t>
      </w:r>
    </w:p>
    <w:p w:rsidR="00283710" w:rsidRDefault="00283710" w:rsidP="00283710">
      <w:pPr>
        <w:spacing w:line="276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</w:t>
      </w:r>
      <w:bookmarkStart w:id="0" w:name="_Hlk484533951"/>
      <w:r>
        <w:rPr>
          <w:rFonts w:ascii="Times New Roman" w:hAnsi="Times New Roman" w:cs="Times New Roman"/>
          <w:szCs w:val="24"/>
        </w:rPr>
        <w:t>zaświadczenie o odbyciu praktyk zawodowych, wystawione przez opiekuna praktyk zawodowych, wraz z oceną jakościową prowadzonych zajęć dydaktycznych;</w:t>
      </w:r>
    </w:p>
    <w:bookmarkEnd w:id="0"/>
    <w:p w:rsidR="00283710" w:rsidRDefault="00283710" w:rsidP="00283710">
      <w:pPr>
        <w:spacing w:line="276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kopia umowy o realizację projektu badawczego;</w:t>
      </w:r>
    </w:p>
    <w:p w:rsidR="00283710" w:rsidRDefault="00283710" w:rsidP="00283710">
      <w:pPr>
        <w:spacing w:line="276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4) wykaz publikacji wraz z informacją o punktacji </w:t>
      </w:r>
      <w:proofErr w:type="spellStart"/>
      <w:r>
        <w:rPr>
          <w:rFonts w:ascii="Times New Roman" w:hAnsi="Times New Roman" w:cs="Times New Roman"/>
          <w:szCs w:val="24"/>
        </w:rPr>
        <w:t>MNiSW</w:t>
      </w:r>
      <w:proofErr w:type="spellEnd"/>
      <w:r>
        <w:rPr>
          <w:rFonts w:ascii="Times New Roman" w:hAnsi="Times New Roman" w:cs="Times New Roman"/>
          <w:szCs w:val="24"/>
        </w:rPr>
        <w:t xml:space="preserve"> oraz kserokopie publikacji;</w:t>
      </w:r>
    </w:p>
    <w:p w:rsidR="00283710" w:rsidRDefault="00283710" w:rsidP="00283710">
      <w:pPr>
        <w:spacing w:line="276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5) zaświadczenie o liczbie uzyskanych punktów na corocznym przeglądzie doktorantów przed Radą Studiów Doktoranckich, wystawione przez </w:t>
      </w:r>
      <w:proofErr w:type="spellStart"/>
      <w:r>
        <w:rPr>
          <w:rFonts w:ascii="Times New Roman" w:hAnsi="Times New Roman" w:cs="Times New Roman"/>
          <w:szCs w:val="24"/>
        </w:rPr>
        <w:t>WGiSR</w:t>
      </w:r>
      <w:proofErr w:type="spellEnd"/>
      <w:r>
        <w:rPr>
          <w:rFonts w:ascii="Times New Roman" w:hAnsi="Times New Roman" w:cs="Times New Roman"/>
          <w:szCs w:val="24"/>
        </w:rPr>
        <w:t xml:space="preserve"> UW; </w:t>
      </w:r>
    </w:p>
    <w:p w:rsidR="00283710" w:rsidRDefault="00283710" w:rsidP="00283710">
      <w:pPr>
        <w:spacing w:line="276" w:lineRule="auto"/>
        <w:ind w:left="709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6) opinia opiekuna naukowego lub promotora doktoranta.</w:t>
      </w:r>
    </w:p>
    <w:p w:rsidR="00283710" w:rsidRDefault="00283710" w:rsidP="00283710">
      <w:pPr>
        <w:pStyle w:val="Akapitzlist"/>
        <w:spacing w:before="240" w:line="276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283710" w:rsidRDefault="00283710" w:rsidP="00283710">
      <w:pPr>
        <w:pStyle w:val="Akapitzlist"/>
        <w:spacing w:before="240" w:line="276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Przykładowe osiągnięcia, które nie będą uznawane</w:t>
      </w:r>
    </w:p>
    <w:p w:rsidR="00283710" w:rsidRDefault="00283710" w:rsidP="00283710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5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Osiągnięcia potwierdzone wyłącznie oświadczeniem wnioskodawcy.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Publikacje nieznajdujące się na liście </w:t>
      </w:r>
      <w:proofErr w:type="spellStart"/>
      <w:r>
        <w:rPr>
          <w:rFonts w:ascii="Times New Roman" w:hAnsi="Times New Roman" w:cs="Times New Roman"/>
          <w:szCs w:val="24"/>
        </w:rPr>
        <w:t>MNiSW</w:t>
      </w:r>
      <w:proofErr w:type="spellEnd"/>
      <w:r>
        <w:rPr>
          <w:rFonts w:ascii="Times New Roman" w:hAnsi="Times New Roman" w:cs="Times New Roman"/>
          <w:szCs w:val="24"/>
        </w:rPr>
        <w:t xml:space="preserve">, z wyjątkiem monografii. 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Udział w pracach koła naukowego.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Praca administracyjna na rzecz jednostki (np. protokołowanie posiedzeń rad naukowych, administrowanie stroną internetową).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Działalność w samorządzie i innych organach Uniwersytetu Warszawskiego.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Udział w szkoleniach, wykładach otwartych, warsztatach, spotkaniach panelowych oraz spotkaniach z przedstawicielami firm lub instytucji.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Udział w konkursach, festiwalach, olimpiadach lub eliminacjach do konkursów, festiwalach, olimpiad.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Certyfikaty językowe lub inne certyfikaty uzyskane np. podczas szkoleń, warsztatów.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Nagrody lub wyróżnienia za wygłoszone referaty naukowe.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Inne nagrody i wyróżnienie za wyniki lub osiągnięcia naukowe, artystyczne lub sportowe (np. nagrody rektora lub dziekana, nagrody przyznawane przez władze samorządowe, fundacje lub osoby prywatne).</w:t>
      </w:r>
    </w:p>
    <w:p w:rsidR="00283710" w:rsidRDefault="00283710" w:rsidP="00283710">
      <w:pPr>
        <w:pStyle w:val="Akapitzlist"/>
        <w:numPr>
          <w:ilvl w:val="0"/>
          <w:numId w:val="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Osiągnięcia artystyczne lub sportowe.</w:t>
      </w:r>
    </w:p>
    <w:p w:rsidR="00B754A4" w:rsidRDefault="00B754A4">
      <w:bookmarkStart w:id="1" w:name="_GoBack"/>
      <w:bookmarkEnd w:id="1"/>
    </w:p>
    <w:sectPr w:rsidR="00B7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32DD"/>
    <w:multiLevelType w:val="multilevel"/>
    <w:tmpl w:val="6040FE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F67A3"/>
    <w:multiLevelType w:val="hybridMultilevel"/>
    <w:tmpl w:val="36F0DFC8"/>
    <w:lvl w:ilvl="0" w:tplc="989C490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6D4361"/>
    <w:multiLevelType w:val="hybridMultilevel"/>
    <w:tmpl w:val="9A427B40"/>
    <w:lvl w:ilvl="0" w:tplc="C884F69E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C6C10"/>
    <w:multiLevelType w:val="hybridMultilevel"/>
    <w:tmpl w:val="5D5296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9C1C4F"/>
    <w:multiLevelType w:val="hybridMultilevel"/>
    <w:tmpl w:val="6F06B392"/>
    <w:lvl w:ilvl="0" w:tplc="F28C7B76">
      <w:start w:val="1"/>
      <w:numFmt w:val="decimal"/>
      <w:lvlText w:val="%1.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64"/>
    <w:rsid w:val="00283710"/>
    <w:rsid w:val="00940264"/>
    <w:rsid w:val="00B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B9FB-DF83-4479-9758-A8A0802D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10"/>
    <w:pPr>
      <w:spacing w:after="120" w:line="360" w:lineRule="auto"/>
      <w:contextualSpacing/>
    </w:pPr>
    <w:rPr>
      <w:rFonts w:ascii="Linux Libertine" w:hAnsi="Linux Libertin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3710"/>
    <w:pPr>
      <w:shd w:val="clear" w:color="auto" w:fill="FFFFFF"/>
      <w:tabs>
        <w:tab w:val="left" w:pos="284"/>
      </w:tabs>
      <w:suppressAutoHyphens/>
      <w:autoSpaceDN w:val="0"/>
      <w:spacing w:line="276" w:lineRule="auto"/>
      <w:contextualSpacing w:val="0"/>
      <w:jc w:val="center"/>
      <w:outlineLvl w:val="1"/>
    </w:pPr>
    <w:rPr>
      <w:rFonts w:ascii="Times New Roman" w:eastAsia="Calibri" w:hAnsi="Times New Roman" w:cs="Times New Roman"/>
      <w:b/>
      <w:color w:val="000000"/>
      <w:kern w:val="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83710"/>
    <w:rPr>
      <w:rFonts w:ascii="Times New Roman" w:eastAsia="Calibri" w:hAnsi="Times New Roman" w:cs="Times New Roman"/>
      <w:b/>
      <w:color w:val="000000"/>
      <w:kern w:val="3"/>
      <w:sz w:val="24"/>
      <w:szCs w:val="24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283710"/>
    <w:pPr>
      <w:ind w:left="720"/>
    </w:pPr>
  </w:style>
  <w:style w:type="table" w:styleId="Tabela-Siatka">
    <w:name w:val="Table Grid"/>
    <w:basedOn w:val="Standardowy"/>
    <w:uiPriority w:val="59"/>
    <w:rsid w:val="002837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2018-02-20T09:58:00Z</dcterms:created>
  <dcterms:modified xsi:type="dcterms:W3CDTF">2018-02-20T09:59:00Z</dcterms:modified>
</cp:coreProperties>
</file>